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16F7" w:rsidRPr="00BB7905" w:rsidRDefault="00B93FBE" w:rsidP="00B93FBE">
      <w:pPr>
        <w:jc w:val="center"/>
        <w:rPr>
          <w:b/>
          <w:bCs/>
          <w:szCs w:val="26"/>
        </w:rPr>
      </w:pPr>
      <w:r w:rsidRPr="00BB7905">
        <w:rPr>
          <w:b/>
          <w:bCs/>
          <w:szCs w:val="26"/>
        </w:rPr>
        <w:t>4. ОСОБЛИВОСТІ РОЗГЛЯДУ ЦИВІЛЬНИХ СПРАВ У ПОРЯДКУ ОКРЕМОГО ТА НАКАЗНОГО ПРОВАДЖЕННЯ</w:t>
      </w:r>
    </w:p>
    <w:p w:rsidR="00B93FBE" w:rsidRPr="00BB7905" w:rsidRDefault="00B93FBE" w:rsidP="00B93FBE">
      <w:pPr>
        <w:jc w:val="center"/>
        <w:rPr>
          <w:b/>
          <w:bCs/>
          <w:szCs w:val="26"/>
        </w:rPr>
      </w:pPr>
    </w:p>
    <w:p w:rsidR="00B93FBE" w:rsidRPr="00BB7905" w:rsidRDefault="00B93FBE" w:rsidP="00B93FBE">
      <w:pPr>
        <w:jc w:val="center"/>
        <w:rPr>
          <w:b/>
          <w:bCs/>
          <w:szCs w:val="26"/>
        </w:rPr>
      </w:pPr>
    </w:p>
    <w:p w:rsidR="00BB7905" w:rsidRPr="00BB7905" w:rsidRDefault="00BB7905" w:rsidP="00BB7905">
      <w:pPr>
        <w:shd w:val="clear" w:color="auto" w:fill="FFFFFF"/>
        <w:spacing w:before="150" w:after="150" w:line="300" w:lineRule="atLeast"/>
        <w:outlineLvl w:val="1"/>
        <w:rPr>
          <w:rFonts w:eastAsia="Times New Roman"/>
          <w:b/>
          <w:bCs/>
          <w:szCs w:val="26"/>
          <w:lang w:val="ru-UA" w:eastAsia="ru-RU"/>
        </w:rPr>
      </w:pPr>
      <w:r w:rsidRPr="00BB7905">
        <w:rPr>
          <w:rFonts w:eastAsia="Times New Roman"/>
          <w:b/>
          <w:bCs/>
          <w:szCs w:val="26"/>
          <w:lang w:val="ru-UA" w:eastAsia="ru-RU"/>
        </w:rPr>
        <w:t>Особливості розгляду цивільних справ у порядку окремого та наказного провадження</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Наказне провадження.</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 </w:t>
      </w:r>
      <w:r w:rsidRPr="00BB7905">
        <w:rPr>
          <w:rFonts w:eastAsia="Times New Roman"/>
          <w:szCs w:val="26"/>
          <w:lang w:val="ru-UA" w:eastAsia="ru-RU"/>
        </w:rPr>
        <w:t>Наказне провадження як </w:t>
      </w:r>
      <w:r w:rsidRPr="00BB7905">
        <w:rPr>
          <w:rFonts w:eastAsia="Times New Roman"/>
          <w:b/>
          <w:bCs/>
          <w:szCs w:val="26"/>
          <w:lang w:val="ru-UA" w:eastAsia="ru-RU"/>
        </w:rPr>
        <w:t>особливий спрощений вид провадження</w:t>
      </w:r>
      <w:r w:rsidRPr="00BB7905">
        <w:rPr>
          <w:rFonts w:eastAsia="Times New Roman"/>
          <w:szCs w:val="26"/>
          <w:lang w:val="ru-UA" w:eastAsia="ru-RU"/>
        </w:rPr>
        <w:t> у цивільному судочинстві спрямоване на </w:t>
      </w:r>
      <w:r w:rsidRPr="00BB7905">
        <w:rPr>
          <w:rFonts w:eastAsia="Times New Roman"/>
          <w:b/>
          <w:bCs/>
          <w:szCs w:val="26"/>
          <w:lang w:val="ru-UA" w:eastAsia="ru-RU"/>
        </w:rPr>
        <w:t>швидкий та ефективний захист</w:t>
      </w:r>
      <w:r w:rsidRPr="00BB7905">
        <w:rPr>
          <w:rFonts w:eastAsia="Times New Roman"/>
          <w:szCs w:val="26"/>
          <w:lang w:val="ru-UA" w:eastAsia="ru-RU"/>
        </w:rPr>
        <w:t> безспірних прав особи шляхом видачі судового наказу, що одночасно є і судовим рішенням, і виконавчим документом, без судового засідання та без виклику заявника (стягувача) І боржника (</w:t>
      </w:r>
      <w:r w:rsidRPr="00BB7905">
        <w:rPr>
          <w:rFonts w:eastAsia="Times New Roman"/>
          <w:i/>
          <w:iCs/>
          <w:szCs w:val="26"/>
          <w:lang w:val="ru-UA" w:eastAsia="ru-RU"/>
        </w:rPr>
        <w:t>п. 36.2 постанови ВП ВС від 07.07.2020 у справі №14-448цс19</w:t>
      </w:r>
      <w:r w:rsidRPr="00BB7905">
        <w:rPr>
          <w:rFonts w:eastAsia="Times New Roman"/>
          <w:szCs w:val="26"/>
          <w:lang w:val="ru-UA" w:eastAsia="ru-RU"/>
        </w:rPr>
        <w:t>). </w:t>
      </w:r>
      <w:r w:rsidRPr="00BB7905">
        <w:rPr>
          <w:rFonts w:eastAsia="Times New Roman"/>
          <w:b/>
          <w:bCs/>
          <w:szCs w:val="26"/>
          <w:lang w:val="ru-UA" w:eastAsia="ru-RU"/>
        </w:rPr>
        <w:t>Наказне провадження</w:t>
      </w:r>
      <w:r w:rsidRPr="00BB7905">
        <w:rPr>
          <w:rFonts w:eastAsia="Times New Roman"/>
          <w:szCs w:val="26"/>
          <w:lang w:val="ru-UA" w:eastAsia="ru-RU"/>
        </w:rPr>
        <w:t> призначене для розгляду справ за заявами про стягнення грошових сум незначного розміру, щодо яких відсутній спір або про його наявність заявнику невідомо (ч. 3 ст. 19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 </w:t>
      </w:r>
      <w:r w:rsidRPr="00BB7905">
        <w:rPr>
          <w:rFonts w:eastAsia="Times New Roman"/>
          <w:b/>
          <w:bCs/>
          <w:szCs w:val="26"/>
          <w:lang w:eastAsia="ru-RU"/>
        </w:rPr>
        <w:t>Особливості наказного провадження.</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1.</w:t>
      </w:r>
      <w:r w:rsidRPr="00BB7905">
        <w:rPr>
          <w:rFonts w:eastAsia="Times New Roman"/>
          <w:szCs w:val="26"/>
          <w:lang w:eastAsia="ru-RU"/>
        </w:rPr>
        <w:t> В </w:t>
      </w:r>
      <w:r w:rsidRPr="00BB7905">
        <w:rPr>
          <w:rFonts w:eastAsia="Times New Roman"/>
          <w:b/>
          <w:bCs/>
          <w:szCs w:val="26"/>
          <w:lang w:eastAsia="ru-RU"/>
        </w:rPr>
        <w:t>наказному провадженні</w:t>
      </w:r>
      <w:r w:rsidRPr="00BB7905">
        <w:rPr>
          <w:rFonts w:eastAsia="Times New Roman"/>
          <w:szCs w:val="26"/>
          <w:lang w:eastAsia="ru-RU"/>
        </w:rPr>
        <w:t> можуть розглядатися лише вимоги про стягнення грошових сум незначного розміру, вичерпний перелік яких закріплено в ЦПК України. Відповідно до ст. 161 ЦПК України, судовий наказ може бути видано, якщо:</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1) заявлено вимогу про стягнення нарахованої, але не виплаченої працівникові суми заробітної плати та середнього заробітку за час затримки розрахунку;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2) заявлено вимогу про компенсацію витрат на проведення розшуку відповідача, боржника, дитини або транспортних засобів боржника;</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3) заявлено вимогу про стягнення заборгованості за оплату житлово- комунальних послуг, електронних комунікаційних послуг, послуг телебачення та радіомовлення з урахуванням індексу інфляції та 3 відсотків річних, нарахованих заявником на суму заборгованості;</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4) заявлено вимогу про стягнення аліментів у розмірі на одну дитину однієї чверті, на двох дітей однієї третини, на трьох і більше дітей половини заробітку (доходу) платника аліментів, але не більше десяти прожиткових мінімумів на дитину відповідного віку на кожну дитину, якщо ця вимога не пов'язана із встановленням чи оспорюванням батьківства (материнства) та необхідністю залучення інших заінтересованих осіб;</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5) заявлено вимогу про стягнення аліментів на дитину у твердій грошовій сумі в розмірі 50 відсотків прожиткового мінімуму для дитини відповідного віку, якщо ця вимога не пов'язана із встановленням чи оспорюванням батьківства (материнства) та необхідністю залучення інших заінтересованих осіб;</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6) заявлено вимогу про повернення вартості товару неналежної якості, якщо є рішення суду, яке набрало законної сили, про встановлення факту продажу товару неналежної якості, ухвалене на користь невизначеного кола споживачів;</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lastRenderedPageBreak/>
        <w:t>7) заявлено вимогу до юридичної особи або фізичної особи підприємця про стягнення заборгованості за договором (іншим, ніж про надання житлово- комунальних послуг, електронних комунікаційних послуг, послуг телебачення та радіомовлення), укладеним у письмовій (в тому числі електронній формі, якщо сума вимоги не перевищує ста розмірів прожиткового мінімуму для працездатних осіб.</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 </w:t>
      </w:r>
      <w:r w:rsidRPr="00BB7905">
        <w:rPr>
          <w:rFonts w:eastAsia="Times New Roman"/>
          <w:b/>
          <w:bCs/>
          <w:szCs w:val="26"/>
          <w:lang w:eastAsia="ru-RU"/>
        </w:rPr>
        <w:t>Поняття «грошові суми незначного розміру»</w:t>
      </w:r>
      <w:r w:rsidRPr="00BB7905">
        <w:rPr>
          <w:rFonts w:eastAsia="Times New Roman"/>
          <w:szCs w:val="26"/>
          <w:lang w:eastAsia="ru-RU"/>
        </w:rPr>
        <w:t> є </w:t>
      </w:r>
      <w:r w:rsidRPr="00BB7905">
        <w:rPr>
          <w:rFonts w:eastAsia="Times New Roman"/>
          <w:b/>
          <w:bCs/>
          <w:szCs w:val="26"/>
          <w:lang w:eastAsia="ru-RU"/>
        </w:rPr>
        <w:t>оціночним</w:t>
      </w:r>
      <w:r w:rsidRPr="00BB7905">
        <w:rPr>
          <w:rFonts w:eastAsia="Times New Roman"/>
          <w:szCs w:val="26"/>
          <w:lang w:eastAsia="ru-RU"/>
        </w:rPr>
        <w:t>, оскільки визначаються відносно конкретного стягувача та боржника. Максимальні розміри можна визначити лише у випадку справ про стягнення аліментів (п. 4 та п. 5 ч. 1 ст. 161 ЦПК України) та про стягнення заборгованості за договором (іншим, ніж про надання житлово-комунальних послуг, електронних комунікаційних послуг, послуг телебачення та радіомовлення), укладеним у письмовій (в тому числі електронній) формі (п. 7 ч. 1 ст. 161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2. При розгляді вимог у наказному провадженні</w:t>
      </w:r>
      <w:r w:rsidRPr="00BB7905">
        <w:rPr>
          <w:rFonts w:eastAsia="Times New Roman"/>
          <w:szCs w:val="26"/>
          <w:lang w:eastAsia="ru-RU"/>
        </w:rPr>
        <w:t> учасниками справи є заявник (стягувач) та боржник (ч. 2 ст. 42 ЦПК України). У наказному провадженні можуть приймати участь представники, а також органи та особи, яким законом надано право звертатися до суду в інтересах інших осіб (ч. 2 ст. 160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Із </w:t>
      </w:r>
      <w:r w:rsidRPr="00BB7905">
        <w:rPr>
          <w:rFonts w:eastAsia="Times New Roman"/>
          <w:b/>
          <w:bCs/>
          <w:szCs w:val="26"/>
          <w:lang w:eastAsia="ru-RU"/>
        </w:rPr>
        <w:t>заявою про видачу</w:t>
      </w:r>
      <w:r w:rsidRPr="00BB7905">
        <w:rPr>
          <w:rFonts w:eastAsia="Times New Roman"/>
          <w:szCs w:val="26"/>
          <w:lang w:eastAsia="ru-RU"/>
        </w:rPr>
        <w:t xml:space="preserve"> судового наказу може звернутися особа, якій належить право вимоги, а також органи та особи, яким законом надано право звертатися до суду в інтересах інших осіб (ч. 2 ст. 160 ЦПК України). Заява </w:t>
      </w:r>
      <w:proofErr w:type="spellStart"/>
      <w:r w:rsidRPr="00BB7905">
        <w:rPr>
          <w:rFonts w:eastAsia="Times New Roman"/>
          <w:szCs w:val="26"/>
          <w:lang w:eastAsia="ru-RU"/>
        </w:rPr>
        <w:t>про</w:t>
      </w:r>
      <w:r w:rsidRPr="00BB7905">
        <w:rPr>
          <w:rFonts w:eastAsia="Times New Roman"/>
          <w:b/>
          <w:bCs/>
          <w:szCs w:val="26"/>
          <w:lang w:eastAsia="ru-RU"/>
        </w:rPr>
        <w:t>скасування</w:t>
      </w:r>
      <w:proofErr w:type="spellEnd"/>
      <w:r w:rsidRPr="00BB7905">
        <w:rPr>
          <w:rFonts w:eastAsia="Times New Roman"/>
          <w:b/>
          <w:bCs/>
          <w:szCs w:val="26"/>
          <w:lang w:eastAsia="ru-RU"/>
        </w:rPr>
        <w:t xml:space="preserve"> судового наказу</w:t>
      </w:r>
      <w:r w:rsidRPr="00BB7905">
        <w:rPr>
          <w:rFonts w:eastAsia="Times New Roman"/>
          <w:szCs w:val="26"/>
          <w:lang w:eastAsia="ru-RU"/>
        </w:rPr>
        <w:t> може також бути подана органами та особами, яким законом надано право звертатися до суду в інтересах інших осіб (ч. 1 ст. 170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У наказному провадженні учасниками справи </w:t>
      </w:r>
      <w:r w:rsidRPr="00BB7905">
        <w:rPr>
          <w:rFonts w:eastAsia="Times New Roman"/>
          <w:b/>
          <w:bCs/>
          <w:szCs w:val="26"/>
          <w:lang w:eastAsia="ru-RU"/>
        </w:rPr>
        <w:t>є заявник і боржник</w:t>
      </w:r>
      <w:r w:rsidRPr="00BB7905">
        <w:rPr>
          <w:rFonts w:eastAsia="Times New Roman"/>
          <w:szCs w:val="26"/>
          <w:lang w:eastAsia="ru-RU"/>
        </w:rPr>
        <w:t>, юридичні інтереси яких </w:t>
      </w:r>
      <w:r w:rsidRPr="00BB7905">
        <w:rPr>
          <w:rFonts w:eastAsia="Times New Roman"/>
          <w:b/>
          <w:bCs/>
          <w:szCs w:val="26"/>
          <w:lang w:eastAsia="ru-RU"/>
        </w:rPr>
        <w:t>протилежні</w:t>
      </w:r>
      <w:r w:rsidRPr="00BB7905">
        <w:rPr>
          <w:rFonts w:eastAsia="Times New Roman"/>
          <w:szCs w:val="26"/>
          <w:lang w:eastAsia="ru-RU"/>
        </w:rPr>
        <w:t>. Оскільки, наказне провадження є безспірним, тому відсутній принцип змагальності учасників справи.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Слід зазначити, що особа має право звернутися до суду з вимогами, визначеними уч. 1 ст. 161 ЦПК України, в наказному або в спрощеному позовному провадженні на свій вибір (ч. 2 ст. 161 ЦПК України). Це означає, що ознакою наказного провадження є </w:t>
      </w:r>
      <w:r w:rsidRPr="00BB7905">
        <w:rPr>
          <w:rFonts w:eastAsia="Times New Roman"/>
          <w:b/>
          <w:bCs/>
          <w:szCs w:val="26"/>
          <w:lang w:eastAsia="ru-RU"/>
        </w:rPr>
        <w:t>добровільність</w:t>
      </w:r>
      <w:r w:rsidRPr="00BB7905">
        <w:rPr>
          <w:rFonts w:eastAsia="Times New Roman"/>
          <w:szCs w:val="26"/>
          <w:lang w:eastAsia="ru-RU"/>
        </w:rPr>
        <w:t>.</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3. Процесуальна спрощеність наказного провадження</w:t>
      </w:r>
      <w:r w:rsidRPr="00BB7905">
        <w:rPr>
          <w:rFonts w:eastAsia="Times New Roman"/>
          <w:szCs w:val="26"/>
          <w:lang w:eastAsia="ru-RU"/>
        </w:rPr>
        <w:t>. У наказному провадженні є </w:t>
      </w:r>
      <w:r w:rsidRPr="00BB7905">
        <w:rPr>
          <w:rFonts w:eastAsia="Times New Roman"/>
          <w:b/>
          <w:bCs/>
          <w:szCs w:val="26"/>
          <w:lang w:eastAsia="ru-RU"/>
        </w:rPr>
        <w:t>дві стадії</w:t>
      </w:r>
      <w:r w:rsidRPr="00BB7905">
        <w:rPr>
          <w:rFonts w:eastAsia="Times New Roman"/>
          <w:szCs w:val="26"/>
          <w:lang w:eastAsia="ru-RU"/>
        </w:rPr>
        <w:t>: видачі судового наказу (обов'язкова) та скасування судового наказу (факультативна).</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На першій стадії</w:t>
      </w:r>
      <w:r w:rsidRPr="00BB7905">
        <w:rPr>
          <w:rFonts w:eastAsia="Times New Roman"/>
          <w:szCs w:val="26"/>
          <w:lang w:eastAsia="ru-RU"/>
        </w:rPr>
        <w:t> відбувається подання до суду та розгляд судом заяви про видачу судового наказу, завершується або постановленням ухвали про відмову у видачі судового наказу або видачою судового наказу.</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Відповідно ч.1 ст. 165 ЦПК України, суддя відмовляє у видачі судового наказу, якщо: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1) заява подана з порушеннями вимог ст. 163 ЦПК України (Форма і зміст заяви про видачу судового наказу),</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lastRenderedPageBreak/>
        <w:t>2) заяву подано особою, яка не має процесуальної дієздатності, не підписано</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або підписано особою, яка не має права її підписувати, або особою, посадове становище якої не вказано,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3) заявлено вимогу, яка не відповідає вимогам ст. 161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4) наявні обставини, передбачені в ч. 1 ст. 186 ЦПК України (підстави відмови у відкритті провадження у справі),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5) з моменту виникнення права вимоги пройшов строк, який перевищує позовну давність, встановлену законом для такої вимоги, або пройшов строк, встановлений законом для пред'явлення позову в суд за такою вимогою,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6) судом раніше виданий судовий наказ за тими самими вимогами, за якими заявник просить видати судовий наказ,</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 xml:space="preserve">7) судом раніше відмовлено у видачі судового наказу з підстав, передбачених </w:t>
      </w:r>
      <w:proofErr w:type="spellStart"/>
      <w:r w:rsidRPr="00BB7905">
        <w:rPr>
          <w:rFonts w:eastAsia="Times New Roman"/>
          <w:szCs w:val="26"/>
          <w:lang w:eastAsia="ru-RU"/>
        </w:rPr>
        <w:t>п.п</w:t>
      </w:r>
      <w:proofErr w:type="spellEnd"/>
      <w:r w:rsidRPr="00BB7905">
        <w:rPr>
          <w:rFonts w:eastAsia="Times New Roman"/>
          <w:szCs w:val="26"/>
          <w:lang w:eastAsia="ru-RU"/>
        </w:rPr>
        <w:t>. 3-6 ч. 1 ст. 165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8) із поданої заяви не вбачається виникнення або порушення права грошової вимоги, за якою заявником подано заяву про видачу судового наказу;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9) заяву подано з порушенням правил підсудності.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Про </w:t>
      </w:r>
      <w:r w:rsidRPr="00BB7905">
        <w:rPr>
          <w:rFonts w:eastAsia="Times New Roman"/>
          <w:b/>
          <w:bCs/>
          <w:szCs w:val="26"/>
          <w:lang w:eastAsia="ru-RU"/>
        </w:rPr>
        <w:t>відмову у видачі судового наказу</w:t>
      </w:r>
      <w:r w:rsidRPr="00BB7905">
        <w:rPr>
          <w:rFonts w:eastAsia="Times New Roman"/>
          <w:szCs w:val="26"/>
          <w:lang w:eastAsia="ru-RU"/>
        </w:rPr>
        <w:t> суддя постановляє ухвалу не пізніше десяти днів з дня надходження до суду заяви про видачу судового наказу. Ухвала про відмову у видачі судового наказу може бути оскаржена (п. 1 ч. 1 ст. 353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Суд розглядає </w:t>
      </w:r>
      <w:r w:rsidRPr="00BB7905">
        <w:rPr>
          <w:rFonts w:eastAsia="Times New Roman"/>
          <w:b/>
          <w:bCs/>
          <w:szCs w:val="26"/>
          <w:lang w:eastAsia="ru-RU"/>
        </w:rPr>
        <w:t>заяву про видачу судового наказу</w:t>
      </w:r>
      <w:r w:rsidRPr="00BB7905">
        <w:rPr>
          <w:rFonts w:eastAsia="Times New Roman"/>
          <w:szCs w:val="26"/>
          <w:lang w:eastAsia="ru-RU"/>
        </w:rPr>
        <w:t> протягом п'яти днів з дня надходження, а якщо боржником у заяві про видачу судового наказу вказана фізична особа, яка не має статусу підприємця, протягом п'яти днів з дня отримання судом у порядку, передбаченому ч. 5, 6 ст. 165 ЦПК України, інформації про зареєстроване у встановленому законом порядку місце проживання (перебування) фізичної особи - боржника.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Розгляд проводиться</w:t>
      </w:r>
      <w:r w:rsidRPr="00BB7905">
        <w:rPr>
          <w:rFonts w:eastAsia="Times New Roman"/>
          <w:szCs w:val="26"/>
          <w:lang w:eastAsia="ru-RU"/>
        </w:rPr>
        <w:t> без судового засідання і повідомлення заявника і боржника. Це </w:t>
      </w:r>
      <w:r w:rsidRPr="00BB7905">
        <w:rPr>
          <w:rFonts w:eastAsia="Times New Roman"/>
          <w:b/>
          <w:bCs/>
          <w:szCs w:val="26"/>
          <w:lang w:eastAsia="ru-RU"/>
        </w:rPr>
        <w:t>письмове провадження</w:t>
      </w:r>
      <w:r w:rsidRPr="00BB7905">
        <w:rPr>
          <w:rFonts w:eastAsia="Times New Roman"/>
          <w:szCs w:val="26"/>
          <w:lang w:eastAsia="ru-RU"/>
        </w:rPr>
        <w:t>. Судовий наказ видається судом на підставі тих доказів, які були додані заявником до заяви. Це як правило письмові або електронні докази. Показання свідків, речові докази, висновки експертів у наказному провадженні не використовуються. Докази мають бути безспірними (вони повинні свідчи ти про безспірність стягнення і відсутність потреби у їх дослідженні), мають підтверджувати не лише факт виникнення права вимоги стягувача, але і розмір обов'язків Боржника. </w:t>
      </w:r>
      <w:r w:rsidRPr="00BB7905">
        <w:rPr>
          <w:rFonts w:eastAsia="Times New Roman"/>
          <w:b/>
          <w:bCs/>
          <w:szCs w:val="26"/>
          <w:lang w:eastAsia="ru-RU"/>
        </w:rPr>
        <w:t>Відсутні такі процедури</w:t>
      </w:r>
      <w:r w:rsidRPr="00BB7905">
        <w:rPr>
          <w:rFonts w:eastAsia="Times New Roman"/>
          <w:szCs w:val="26"/>
          <w:lang w:eastAsia="ru-RU"/>
        </w:rPr>
        <w:t>, як забезпечення доказів, витребування доказів судом за клопотанням учасників справи, призначення судової процедури тощо.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Стадія скасування судового наказу</w:t>
      </w:r>
      <w:r w:rsidRPr="00BB7905">
        <w:rPr>
          <w:rFonts w:eastAsia="Times New Roman"/>
          <w:szCs w:val="26"/>
          <w:lang w:eastAsia="ru-RU"/>
        </w:rPr>
        <w:t>. Судовий наказ не підлягає апеляційному та касаційному </w:t>
      </w:r>
      <w:r w:rsidRPr="00BB7905">
        <w:rPr>
          <w:rFonts w:eastAsia="Times New Roman"/>
          <w:b/>
          <w:bCs/>
          <w:szCs w:val="26"/>
          <w:lang w:eastAsia="ru-RU"/>
        </w:rPr>
        <w:t>оскарженню</w:t>
      </w:r>
      <w:r w:rsidRPr="00BB7905">
        <w:rPr>
          <w:rFonts w:eastAsia="Times New Roman"/>
          <w:szCs w:val="26"/>
          <w:lang w:eastAsia="ru-RU"/>
        </w:rPr>
        <w:t xml:space="preserve">. Для судового наказу ЦК України передбачає процедуру можливого скасування судового наказу. Боржник має право протягом п'ятнадцяти днів з дня вручення копії судового наказу та доданих до неї </w:t>
      </w:r>
      <w:r w:rsidRPr="00BB7905">
        <w:rPr>
          <w:rFonts w:eastAsia="Times New Roman"/>
          <w:szCs w:val="26"/>
          <w:lang w:eastAsia="ru-RU"/>
        </w:rPr>
        <w:lastRenderedPageBreak/>
        <w:t>документів подати заяву про його скасування до суду, який його видав, крім випадків видачі судового наказу про стягнення аліментів (ч. 1 ст. 167 ЦПК України). При цьому, боржник лише формально зазначає в заяві про повну або часткову необґрунтованість вимог стягувача (п. 5 ч. 3 ст. 170 ЦПК України). Якщо протягом встановленого законом строку боржник </w:t>
      </w:r>
      <w:r w:rsidRPr="00BB7905">
        <w:rPr>
          <w:rFonts w:eastAsia="Times New Roman"/>
          <w:b/>
          <w:bCs/>
          <w:szCs w:val="26"/>
          <w:lang w:eastAsia="ru-RU"/>
        </w:rPr>
        <w:t xml:space="preserve">не подав </w:t>
      </w:r>
      <w:proofErr w:type="spellStart"/>
      <w:r w:rsidRPr="00BB7905">
        <w:rPr>
          <w:rFonts w:eastAsia="Times New Roman"/>
          <w:b/>
          <w:bCs/>
          <w:szCs w:val="26"/>
          <w:lang w:eastAsia="ru-RU"/>
        </w:rPr>
        <w:t>заяви</w:t>
      </w:r>
      <w:r w:rsidRPr="00BB7905">
        <w:rPr>
          <w:rFonts w:eastAsia="Times New Roman"/>
          <w:szCs w:val="26"/>
          <w:lang w:eastAsia="ru-RU"/>
        </w:rPr>
        <w:t>про</w:t>
      </w:r>
      <w:proofErr w:type="spellEnd"/>
      <w:r w:rsidRPr="00BB7905">
        <w:rPr>
          <w:rFonts w:eastAsia="Times New Roman"/>
          <w:szCs w:val="26"/>
          <w:lang w:eastAsia="ru-RU"/>
        </w:rPr>
        <w:t xml:space="preserve"> скасування судового наказу, вважається, що він погоджується із заявленими вимогами, судовий наказ набирає законної сили та може бути звернений до примусового виконання. Дана стадія може завершуватися або постановленням ухвали про повернення заяви, або постановленням ухвали про скасування судового наказу.</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 xml:space="preserve">У разі видачі судового наказу відповідно до п.4 ч.1 ст. 161 ЦПК України, боржник має право звернутися до суду з позовом про зменшення розміру аліментів, даний судовий наказ може бути також </w:t>
      </w:r>
      <w:proofErr w:type="spellStart"/>
      <w:r w:rsidRPr="00BB7905">
        <w:rPr>
          <w:rFonts w:eastAsia="Times New Roman"/>
          <w:szCs w:val="26"/>
          <w:lang w:eastAsia="ru-RU"/>
        </w:rPr>
        <w:t>переглянуто</w:t>
      </w:r>
      <w:proofErr w:type="spellEnd"/>
      <w:r w:rsidRPr="00BB7905">
        <w:rPr>
          <w:rFonts w:eastAsia="Times New Roman"/>
          <w:szCs w:val="26"/>
          <w:lang w:eastAsia="ru-RU"/>
        </w:rPr>
        <w:t xml:space="preserve"> за нововиявленими обставинами.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4. </w:t>
      </w:r>
      <w:r w:rsidRPr="00BB7905">
        <w:rPr>
          <w:rFonts w:eastAsia="Times New Roman"/>
          <w:b/>
          <w:bCs/>
          <w:szCs w:val="26"/>
          <w:lang w:eastAsia="ru-RU"/>
        </w:rPr>
        <w:t>Наявність підсумкового судового рішення</w:t>
      </w:r>
      <w:r w:rsidRPr="00BB7905">
        <w:rPr>
          <w:rFonts w:eastAsia="Times New Roman"/>
          <w:szCs w:val="26"/>
          <w:lang w:eastAsia="ru-RU"/>
        </w:rPr>
        <w:t> – судового наказу, судового акту про задоволення вимог заявника.</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Судовий наказ</w:t>
      </w:r>
      <w:r w:rsidRPr="00BB7905">
        <w:rPr>
          <w:rFonts w:eastAsia="Times New Roman"/>
          <w:szCs w:val="26"/>
          <w:lang w:eastAsia="ru-RU"/>
        </w:rPr>
        <w:t> є не лише особливою формою судового рішенням, а й виконавчим документом. У цьому проявляється спрощений характер наказного провадження. Вимоги до судового наказу як судового рішення передбачені в ст. 168 ЦПК України, вимоги до судового наказу як виконавчого документа передбачені в ст. 4 ЗУ «Про виконавче провадження».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Відповідно до ст. 172 ЦПК України, у разі </w:t>
      </w:r>
      <w:r w:rsidRPr="00BB7905">
        <w:rPr>
          <w:rFonts w:eastAsia="Times New Roman"/>
          <w:b/>
          <w:bCs/>
          <w:szCs w:val="26"/>
          <w:lang w:eastAsia="ru-RU"/>
        </w:rPr>
        <w:t>ненадходження до суду заяви</w:t>
      </w:r>
      <w:r w:rsidRPr="00BB7905">
        <w:rPr>
          <w:rFonts w:eastAsia="Times New Roman"/>
          <w:szCs w:val="26"/>
          <w:lang w:eastAsia="ru-RU"/>
        </w:rPr>
        <w:t xml:space="preserve"> від боржника про скасування судового наказу протягом п'яти днів після закінчення строку на її подання судовий наказ набирає законної сили, крім випадків видачі судового наказу відповідно до </w:t>
      </w:r>
      <w:proofErr w:type="spellStart"/>
      <w:r w:rsidRPr="00BB7905">
        <w:rPr>
          <w:rFonts w:eastAsia="Times New Roman"/>
          <w:szCs w:val="26"/>
          <w:lang w:eastAsia="ru-RU"/>
        </w:rPr>
        <w:t>п.п</w:t>
      </w:r>
      <w:proofErr w:type="spellEnd"/>
      <w:r w:rsidRPr="00BB7905">
        <w:rPr>
          <w:rFonts w:eastAsia="Times New Roman"/>
          <w:szCs w:val="26"/>
          <w:lang w:eastAsia="ru-RU"/>
        </w:rPr>
        <w:t>. 4, 5 частини першої ст. 161 ЦПК України, коли судовий наказ набирає законної сили у день його видачі.</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 Суд протягом п'яти днів з дня набрання судовим наказом законної сили надсилає його копію (текст), що містить інформацію про веб-адресу такого судового наказу в Єдиному державному реєстрі судових рішень та Єдиному державному реєстрі виконавчих документів, стягувачу на його офіційну електронну адресу або рекомендованим чи цінним листом у разі відсутності офіційної електронної адреси.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Окреме провадження</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Окреме провадження</w:t>
      </w:r>
      <w:r w:rsidRPr="00BB7905">
        <w:rPr>
          <w:rFonts w:eastAsia="Times New Roman"/>
          <w:szCs w:val="26"/>
          <w:lang w:eastAsia="ru-RU"/>
        </w:rPr>
        <w:t> – це вид непозовного цивільного судочинства, в порядку якого розглядаються цивільні справи про підтвердження наявності або відсутності юридичних фактів, що мають значення для охорони прав, свобод та інтересів особи або створення умов здійснення нею особистих немайнових чи майнових прав або підтвердження наявності чи відсутності неоспорюваних прав (ст. 293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Особливості окремого провадження.</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lastRenderedPageBreak/>
        <w:t>1. В окремому провадженні </w:t>
      </w:r>
      <w:r w:rsidRPr="00BB7905">
        <w:rPr>
          <w:rFonts w:eastAsia="Times New Roman"/>
          <w:b/>
          <w:bCs/>
          <w:szCs w:val="26"/>
          <w:lang w:eastAsia="ru-RU"/>
        </w:rPr>
        <w:t>розглядаються безспірні вимоги</w:t>
      </w:r>
      <w:r w:rsidRPr="00BB7905">
        <w:rPr>
          <w:rFonts w:eastAsia="Times New Roman"/>
          <w:szCs w:val="26"/>
          <w:lang w:eastAsia="ru-RU"/>
        </w:rPr>
        <w:t>, які передбачені законом. Відповідно до ч.2 ст. 293 ЦПК України, суд розглядає в порядку окремого провадження справи про:</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1) обмеження цивільної дієздатності фізичної особи, визнання фізичної особи недієздатною та поновлення цивільної дієздатності фізичної особи;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1</w:t>
      </w:r>
      <w:r w:rsidRPr="00BB7905">
        <w:rPr>
          <w:rFonts w:eastAsia="Times New Roman"/>
          <w:szCs w:val="26"/>
          <w:vertAlign w:val="superscript"/>
          <w:lang w:eastAsia="ru-RU"/>
        </w:rPr>
        <w:t>1</w:t>
      </w:r>
      <w:r w:rsidRPr="00BB7905">
        <w:rPr>
          <w:rFonts w:eastAsia="Times New Roman"/>
          <w:szCs w:val="26"/>
          <w:lang w:eastAsia="ru-RU"/>
        </w:rPr>
        <w:t>) обмеження фізичної особи у відвідуванні гральних закладів та участі в азартних іграх;</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2) надання неповнолітній особі повної цивільної дієздатності;</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3) визнання фізичної особи безвісно відсутньою чи оголошення її померлою;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4) усиновлення;</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5) встановлення фактів, що мають юридичне значення;</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6) відновлення прав на втрачені цінні папери на пред'явника та векселі;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7) передачу безхазяйної нерухомої речі у комунальну власність;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8) визнання спадщини відумерлою;</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9) надання особі психіатричної допомоги в примусовому порядку;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10) примусову госпіталізацію до протитуберкульозного закладу;</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11) розкриття банком інформації, яка містить банківську таємницю, щодо юридичних та фізичних осіб.</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У порядку </w:t>
      </w:r>
      <w:r w:rsidRPr="00BB7905">
        <w:rPr>
          <w:rFonts w:eastAsia="Times New Roman"/>
          <w:b/>
          <w:bCs/>
          <w:szCs w:val="26"/>
          <w:lang w:eastAsia="ru-RU"/>
        </w:rPr>
        <w:t>окремого провадження</w:t>
      </w:r>
      <w:r w:rsidRPr="00BB7905">
        <w:rPr>
          <w:rFonts w:eastAsia="Times New Roman"/>
          <w:szCs w:val="26"/>
          <w:lang w:eastAsia="ru-RU"/>
        </w:rPr>
        <w:t> розглядаються також справи про надання права на шлюб, про розірвання шлюбу за заявою подружжя, яке має дітей, за заявою будь-кого з подружжя, якщо один з нього засуджений до позбавлення волі, про встановлення режиму окремого проживання за заявою подружжя та інші справи у випадках, встановлених законом.</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Дані вимоги мають бути безспірними</w:t>
      </w:r>
      <w:r w:rsidRPr="00BB7905">
        <w:rPr>
          <w:rFonts w:eastAsia="Times New Roman"/>
          <w:szCs w:val="26"/>
          <w:lang w:eastAsia="ru-RU"/>
        </w:rPr>
        <w:t>. Якщо під час розгляду справи у порядку окремого провадження виникає спір про право, який вирішується в порядку позовного провадження, суд залишає заяву без розгляду і роз’яснює заінтересованим особам, що вони мають право подати позов на загальних підставах (ч. 6 ст. 294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Заява про встановлення факту, який </w:t>
      </w:r>
      <w:r w:rsidRPr="00BB7905">
        <w:rPr>
          <w:rFonts w:eastAsia="Times New Roman"/>
          <w:b/>
          <w:bCs/>
          <w:szCs w:val="26"/>
          <w:lang w:eastAsia="ru-RU"/>
        </w:rPr>
        <w:t>має юридичне значення</w:t>
      </w:r>
      <w:r w:rsidRPr="00BB7905">
        <w:rPr>
          <w:rFonts w:eastAsia="Times New Roman"/>
          <w:szCs w:val="26"/>
          <w:lang w:eastAsia="ru-RU"/>
        </w:rPr>
        <w:t>, щодо якого виник публічно-правовий спір, не може бути предметом розгляду у порядку цивільного судочинства (</w:t>
      </w:r>
      <w:r w:rsidRPr="00BB7905">
        <w:rPr>
          <w:rFonts w:eastAsia="Times New Roman"/>
          <w:i/>
          <w:iCs/>
          <w:szCs w:val="26"/>
          <w:lang w:eastAsia="ru-RU"/>
        </w:rPr>
        <w:t>Об’єднана палата КЦС у складі ВС у постановах: від 23 травня 2022 року у справі № 539/4118/19 від 23 січня 2023 року у справі № 214/1309/21</w:t>
      </w:r>
      <w:r w:rsidRPr="00BB7905">
        <w:rPr>
          <w:rFonts w:eastAsia="Times New Roman"/>
          <w:szCs w:val="26"/>
          <w:lang w:eastAsia="ru-RU"/>
        </w:rPr>
        <w:t>).</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2. Учасниками справи є заявник та заінтересовані особи.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Заявники щодо окремих категорій справ</w:t>
      </w:r>
      <w:r w:rsidRPr="00BB7905">
        <w:rPr>
          <w:rFonts w:eastAsia="Times New Roman"/>
          <w:szCs w:val="26"/>
          <w:lang w:eastAsia="ru-RU"/>
        </w:rPr>
        <w:t> чітко визначені у ЦПК України, зокрема:</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lastRenderedPageBreak/>
        <w:t>1)            Заяву про обмеження цивільної дієздатності фізичної особи може бути подано членами її сім’ї, органом опіки та піклування, закладом з надання психіатричної допомоги. Заяву про обмеження права неповнолітньої особи самостійно розпоряджатися своїм заробітком, стипендією чи іншими доходами або позбавлення її цього права може бути подано батьками (</w:t>
      </w:r>
      <w:proofErr w:type="spellStart"/>
      <w:r w:rsidRPr="00BB7905">
        <w:rPr>
          <w:rFonts w:eastAsia="Times New Roman"/>
          <w:szCs w:val="26"/>
          <w:lang w:eastAsia="ru-RU"/>
        </w:rPr>
        <w:t>усиновлювачами</w:t>
      </w:r>
      <w:proofErr w:type="spellEnd"/>
      <w:r w:rsidRPr="00BB7905">
        <w:rPr>
          <w:rFonts w:eastAsia="Times New Roman"/>
          <w:szCs w:val="26"/>
          <w:lang w:eastAsia="ru-RU"/>
        </w:rPr>
        <w:t xml:space="preserve">), піклувальниками, органом опіки та піклування. Заяву про визнання фізичної особи недієздатною може бути подано членами її сім’ї, близькими родичами, незалежно від їх спільного проживання, органом опіки та піклування, </w:t>
      </w:r>
      <w:proofErr w:type="spellStart"/>
      <w:r w:rsidRPr="00BB7905">
        <w:rPr>
          <w:rFonts w:eastAsia="Times New Roman"/>
          <w:szCs w:val="26"/>
          <w:lang w:eastAsia="ru-RU"/>
        </w:rPr>
        <w:t>закла</w:t>
      </w:r>
      <w:proofErr w:type="spellEnd"/>
      <w:r w:rsidRPr="00BB7905">
        <w:rPr>
          <w:rFonts w:eastAsia="Times New Roman"/>
          <w:szCs w:val="26"/>
          <w:lang w:eastAsia="ru-RU"/>
        </w:rPr>
        <w:t xml:space="preserve">- </w:t>
      </w:r>
      <w:proofErr w:type="spellStart"/>
      <w:r w:rsidRPr="00BB7905">
        <w:rPr>
          <w:rFonts w:eastAsia="Times New Roman"/>
          <w:szCs w:val="26"/>
          <w:lang w:eastAsia="ru-RU"/>
        </w:rPr>
        <w:t>дом</w:t>
      </w:r>
      <w:proofErr w:type="spellEnd"/>
      <w:r w:rsidRPr="00BB7905">
        <w:rPr>
          <w:rFonts w:eastAsia="Times New Roman"/>
          <w:szCs w:val="26"/>
          <w:lang w:eastAsia="ru-RU"/>
        </w:rPr>
        <w:t xml:space="preserve"> з надання психіатричної допомоги (ст. 296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2)            Заяву про обмеження фізичної особи у відвідуванні гральних закладів та участі в азартних іграх може бути подано членами сім’ї першого ступеня споріднення або законними представниками такої особи (ст. 300-2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3)            Заява про надання повної цивільної дієздатності подається неповнолітньою особи, яка досягла шістнадцятирічного віку, за відсутності згоди батьків (</w:t>
      </w:r>
      <w:proofErr w:type="spellStart"/>
      <w:r w:rsidRPr="00BB7905">
        <w:rPr>
          <w:rFonts w:eastAsia="Times New Roman"/>
          <w:szCs w:val="26"/>
          <w:lang w:eastAsia="ru-RU"/>
        </w:rPr>
        <w:t>уси</w:t>
      </w:r>
      <w:proofErr w:type="spellEnd"/>
      <w:r w:rsidRPr="00BB7905">
        <w:rPr>
          <w:rFonts w:eastAsia="Times New Roman"/>
          <w:szCs w:val="26"/>
          <w:lang w:eastAsia="ru-RU"/>
        </w:rPr>
        <w:t xml:space="preserve"> </w:t>
      </w:r>
      <w:proofErr w:type="spellStart"/>
      <w:r w:rsidRPr="00BB7905">
        <w:rPr>
          <w:rFonts w:eastAsia="Times New Roman"/>
          <w:szCs w:val="26"/>
          <w:lang w:eastAsia="ru-RU"/>
        </w:rPr>
        <w:t>новлювачів</w:t>
      </w:r>
      <w:proofErr w:type="spellEnd"/>
      <w:r w:rsidRPr="00BB7905">
        <w:rPr>
          <w:rFonts w:eastAsia="Times New Roman"/>
          <w:szCs w:val="26"/>
          <w:lang w:eastAsia="ru-RU"/>
        </w:rPr>
        <w:t>) або піклувальника (ст. 301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4)            Заява про усиновлення дитини або повнолітньої особи, яка не має матері, батька або була позбавлена їхнього піклування, подається особою, яка від- повідає вимогам ст. 211 СК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5) Заява про передачу безхазяйної нерухомої речі у власність територіальної громади подається до суду уповноваженим управляти майном відповідної територіальної громади (ст. 329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6) Заява про визнання спадщини відумерлою у випадках, встановлених ЦК України органом місцевого самоврядування за місцезнаходженням нерухомо го майна, а за відсутності нерухомого майна місцезнаходженням основної частини рухомого майна (ст. 1277 ЦК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7) Заява про проведення психіатричного огляду особи у примусовому порядку, про надання особі амбулаторної психіатричної допомоги та її продовження в примусовому порядку подається лікарем-психіатром. Заява про госпіталізацію особи до закладу з надання психіатричної допомоги у примусовому по- рядку та заява про продовження такої госпіталізації подаються представником закладу з надання психіатричної допомоги (ст. 339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 xml:space="preserve">8) Заява про видачу обмежувального припису може бути подана: особою, яка по- страждала від домашнього насильства, або її представником у випадках, ви- значених ЗУ «Про запобігання та протидію домашньому насильству»; особою, яка постраждала від насильства за ознакою статі, або її представником у випадках, визначених ЗУ «Про забезпечення рівних прав та можливостей жінок і чоловіків»; батьками та іншими законними представниками дитини, родичами дитини (баба, дід, повнолітні брат, сестра), мачухою або вітчимом дитини, а також органом опіки та піклування в інтересах дитини, яка постраждала від домашнього насильства, у випадках, визначених ЗУ «Про запобігання та проти- дію домашньому насильству», або постраждала від насильства за ознакою статі, - у випадках, визначених ЗУ «Про забезпечення рівних прав та можливостей </w:t>
      </w:r>
      <w:r w:rsidRPr="00BB7905">
        <w:rPr>
          <w:rFonts w:eastAsia="Times New Roman"/>
          <w:szCs w:val="26"/>
          <w:lang w:eastAsia="ru-RU"/>
        </w:rPr>
        <w:lastRenderedPageBreak/>
        <w:t>жінок і чоловіків»; опікуном, органом опіки та піклування в інтересах недієздатної особи, яка постраждала від домашнього насильства, у випадках, визначених ЗУ «Про запобігання та протидію домашньому насильству», або постраждала від насильства за ознакою статі, у випадках, визначених ЗУ «Про забезпечення рівних прав та можливостей жінок і чоловіків» (ст. 350-2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 xml:space="preserve">Заява про встановлення факту народження особи на території, на якій введено </w:t>
      </w:r>
      <w:proofErr w:type="spellStart"/>
      <w:r w:rsidRPr="00BB7905">
        <w:rPr>
          <w:rFonts w:eastAsia="Times New Roman"/>
          <w:szCs w:val="26"/>
          <w:lang w:eastAsia="ru-RU"/>
        </w:rPr>
        <w:t>военний</w:t>
      </w:r>
      <w:proofErr w:type="spellEnd"/>
      <w:r w:rsidRPr="00BB7905">
        <w:rPr>
          <w:rFonts w:eastAsia="Times New Roman"/>
          <w:szCs w:val="26"/>
          <w:lang w:eastAsia="ru-RU"/>
        </w:rPr>
        <w:t xml:space="preserve"> чи надзвичайний стан, або на тимчасово окупованій території України, визначеній такою відповідно до законодавства, може бути подана батьками або одним з них, їхніми представниками, членами сім7, опікуном, піклувальником, особою, яка утримує та виховує дитину, або іншими законними представниками дитини (ч. 1 ст. 317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Заява про встановлення факту смерті</w:t>
      </w:r>
      <w:r w:rsidRPr="00BB7905">
        <w:rPr>
          <w:rFonts w:eastAsia="Times New Roman"/>
          <w:szCs w:val="26"/>
          <w:lang w:eastAsia="ru-RU"/>
        </w:rPr>
        <w:t> особи на території, на якій введено воєнний чи надзвичайний стан, або на тимчасово окупованій території України, визначеній такою відповідно до законодавства, може бути подана членами сім померлого, їхніми представниками або іншими заінтересованими особами (якщо встановлення факту смерті особи впливає на їхні права, обов’язки чи законні інтереси) (ч. 1 ст. 317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Заінтересовані особи</w:t>
      </w:r>
      <w:r w:rsidRPr="00BB7905">
        <w:rPr>
          <w:rFonts w:eastAsia="Times New Roman"/>
          <w:szCs w:val="26"/>
          <w:lang w:eastAsia="ru-RU"/>
        </w:rPr>
        <w:t xml:space="preserve"> - учасники справи, на суб’єктивні права та обов’язки може вплинути рішення суду. Особи заінтересовані у правильному вирішенні справи. Наприклад, заінтересованими особами у справах про видачу обмежувального припису є особи, стосовно яких подано заяву про видачу обмежувального припису. Заінтересованими особами також можуть бути інші фізичні особи, прав та інтересів яких стосується заява про видачу обмежувального припису, а також органи дер </w:t>
      </w:r>
      <w:proofErr w:type="spellStart"/>
      <w:r w:rsidRPr="00BB7905">
        <w:rPr>
          <w:rFonts w:eastAsia="Times New Roman"/>
          <w:szCs w:val="26"/>
          <w:lang w:eastAsia="ru-RU"/>
        </w:rPr>
        <w:t>жавної</w:t>
      </w:r>
      <w:proofErr w:type="spellEnd"/>
      <w:r w:rsidRPr="00BB7905">
        <w:rPr>
          <w:rFonts w:eastAsia="Times New Roman"/>
          <w:szCs w:val="26"/>
          <w:lang w:eastAsia="ru-RU"/>
        </w:rPr>
        <w:t xml:space="preserve"> влади та органи місцевого самоврядування у межах їх компетенції (ст. 350-3 ЦПК України). </w:t>
      </w:r>
      <w:r w:rsidRPr="00BB7905">
        <w:rPr>
          <w:rFonts w:eastAsia="Times New Roman"/>
          <w:b/>
          <w:bCs/>
          <w:szCs w:val="26"/>
          <w:lang w:eastAsia="ru-RU"/>
        </w:rPr>
        <w:t>Справа про розкриття банком інформації</w:t>
      </w:r>
      <w:r w:rsidRPr="00BB7905">
        <w:rPr>
          <w:rFonts w:eastAsia="Times New Roman"/>
          <w:szCs w:val="26"/>
          <w:lang w:eastAsia="ru-RU"/>
        </w:rPr>
        <w:t xml:space="preserve">, яка містить банківську таємницю, розглядається з повідомленням заявника, особи, щодо якої вимагається розкриття банківської таємниці, та банку, а у випадках, коли справа розглядається 3 метою охорони державних інтересів та національної безпеки, - з повідомленням лише заявника (ст. 349 ЦПК України). Справи про надання неповнолітній особі повної цивільної дієздатності суд розглядає за участю заявника, одного або обох бать </w:t>
      </w:r>
      <w:proofErr w:type="spellStart"/>
      <w:r w:rsidRPr="00BB7905">
        <w:rPr>
          <w:rFonts w:eastAsia="Times New Roman"/>
          <w:szCs w:val="26"/>
          <w:lang w:eastAsia="ru-RU"/>
        </w:rPr>
        <w:t>ків</w:t>
      </w:r>
      <w:proofErr w:type="spellEnd"/>
      <w:r w:rsidRPr="00BB7905">
        <w:rPr>
          <w:rFonts w:eastAsia="Times New Roman"/>
          <w:szCs w:val="26"/>
          <w:lang w:eastAsia="ru-RU"/>
        </w:rPr>
        <w:t xml:space="preserve"> (</w:t>
      </w:r>
      <w:proofErr w:type="spellStart"/>
      <w:r w:rsidRPr="00BB7905">
        <w:rPr>
          <w:rFonts w:eastAsia="Times New Roman"/>
          <w:szCs w:val="26"/>
          <w:lang w:eastAsia="ru-RU"/>
        </w:rPr>
        <w:t>усиновлювачів</w:t>
      </w:r>
      <w:proofErr w:type="spellEnd"/>
      <w:r w:rsidRPr="00BB7905">
        <w:rPr>
          <w:rFonts w:eastAsia="Times New Roman"/>
          <w:szCs w:val="26"/>
          <w:lang w:eastAsia="ru-RU"/>
        </w:rPr>
        <w:t>) або піклувальника (ч. 1 ст. 303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Заінтересовані особи</w:t>
      </w:r>
      <w:r w:rsidRPr="00BB7905">
        <w:rPr>
          <w:rFonts w:eastAsia="Times New Roman"/>
          <w:szCs w:val="26"/>
          <w:lang w:eastAsia="ru-RU"/>
        </w:rPr>
        <w:t> мають права та обов’язки учасників справи відповідно до ст.43 ЦПК України, наприклад, оскаржувати судові рішення у визначених законом випадках.</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3. Особливості участі представника в окремому провадженні.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Особа, яка бажає усиновити дитину, подає до суду </w:t>
      </w:r>
      <w:r w:rsidRPr="00BB7905">
        <w:rPr>
          <w:rFonts w:eastAsia="Times New Roman"/>
          <w:b/>
          <w:bCs/>
          <w:szCs w:val="26"/>
          <w:lang w:eastAsia="ru-RU"/>
        </w:rPr>
        <w:t>заяву про усиновлення</w:t>
      </w:r>
      <w:r w:rsidRPr="00BB7905">
        <w:rPr>
          <w:rFonts w:eastAsia="Times New Roman"/>
          <w:szCs w:val="26"/>
          <w:lang w:eastAsia="ru-RU"/>
        </w:rPr>
        <w:t>. Подання такої заяви через представника не допускається (ст. 223 СК України). Після відкриття провадження у таких справах поряд із заявником може брати участь і його представник. ЦПК України передбачає також, що суд розглядає справу про усиновлення дитини за обов’язковою участю заявника (ч. 1 ст. 313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lastRenderedPageBreak/>
        <w:t>У справах про</w:t>
      </w:r>
      <w:r w:rsidRPr="00BB7905">
        <w:rPr>
          <w:rFonts w:eastAsia="Times New Roman"/>
          <w:szCs w:val="26"/>
          <w:lang w:eastAsia="ru-RU"/>
        </w:rPr>
        <w:t> обмеження цивільної дієздатності фізичної особи, визнання фі зичної особи недієздатною та поновлення цивільної дієздатності фізичної особи, надання особі психіатричної допомоги в примусовому порядку, примусову госпіталізацію до протитуберкульозного закладу, розгляд справ проводиться судом за обов’язковою участю адвоката особи, стосовно якої розглядається справа. У разі якщо особа не залучила адвоката, суд залучає його через орган (установу), уповноважений законом на надання безоплатної правничої допомоги. Рішення суду про доручення призначити адвоката негайно, але не пізніше двох робочих днів, надсилається відповідному органу (установі), уповноваженому законом на надання безоплатної правничої допомоги, для виконання (ч.5 ст. 293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Участь у розгляді справи</w:t>
      </w:r>
      <w:r w:rsidRPr="00BB7905">
        <w:rPr>
          <w:rFonts w:eastAsia="Times New Roman"/>
          <w:szCs w:val="26"/>
          <w:lang w:eastAsia="ru-RU"/>
        </w:rPr>
        <w:t> представника протитуберкульозного закладу, за заявою якого відкрито провадження у справі, адвоката, законного представника особи, стосовно якої вирішується питання про примусову госпіталізацію або про продовження строку примусової госпіталізації, є обов’язковою (ч.2 ст.345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Справа </w:t>
      </w:r>
      <w:r w:rsidRPr="00BB7905">
        <w:rPr>
          <w:rFonts w:eastAsia="Times New Roman"/>
          <w:b/>
          <w:bCs/>
          <w:szCs w:val="26"/>
          <w:lang w:eastAsia="ru-RU"/>
        </w:rPr>
        <w:t>про розірвання шлюбу</w:t>
      </w:r>
      <w:r w:rsidRPr="00BB7905">
        <w:rPr>
          <w:rFonts w:eastAsia="Times New Roman"/>
          <w:szCs w:val="26"/>
          <w:lang w:eastAsia="ru-RU"/>
        </w:rPr>
        <w:t> за заявою особи, засудженої до позбавлення волі, може бути розглянута судом за участю представника такої особи (ч.4 ст. 294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4. Обов’язкова участь органів державної влади, органів місцевого самоврядування, прокурора.</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Справи про обмеження цивільної дієздатності фізичної особи чи визнання фізичної особи недієздатною </w:t>
      </w:r>
      <w:r w:rsidRPr="00BB7905">
        <w:rPr>
          <w:rFonts w:eastAsia="Times New Roman"/>
          <w:b/>
          <w:bCs/>
          <w:szCs w:val="26"/>
          <w:lang w:eastAsia="ru-RU"/>
        </w:rPr>
        <w:t>суд розглядає</w:t>
      </w:r>
      <w:r w:rsidRPr="00BB7905">
        <w:rPr>
          <w:rFonts w:eastAsia="Times New Roman"/>
          <w:szCs w:val="26"/>
          <w:lang w:eastAsia="ru-RU"/>
        </w:rPr>
        <w:t> за представника органу опіки та піклування (ч. 1 ст. 299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Участь представників органів опіки та піклування у розгляді справи про надання неповнолітній особі повної цивільної дієздатності </w:t>
      </w:r>
      <w:r w:rsidRPr="00BB7905">
        <w:rPr>
          <w:rFonts w:eastAsia="Times New Roman"/>
          <w:b/>
          <w:bCs/>
          <w:szCs w:val="26"/>
          <w:lang w:eastAsia="ru-RU"/>
        </w:rPr>
        <w:t>є обов'язковою </w:t>
      </w:r>
      <w:r w:rsidRPr="00BB7905">
        <w:rPr>
          <w:rFonts w:eastAsia="Times New Roman"/>
          <w:szCs w:val="26"/>
          <w:lang w:eastAsia="ru-RU"/>
        </w:rPr>
        <w:t>(ст. 303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Суд розглядає справу про усиновлення дитини за обов'язковою участю органу опіки та піклування або уповноваженого органу виконавчої влади (ч. 1 ст. 313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В деяких справах окремого провадження наявна </w:t>
      </w:r>
      <w:r w:rsidRPr="00BB7905">
        <w:rPr>
          <w:rFonts w:eastAsia="Times New Roman"/>
          <w:b/>
          <w:bCs/>
          <w:szCs w:val="26"/>
          <w:lang w:eastAsia="ru-RU"/>
        </w:rPr>
        <w:t>обов'язкова процесуальна співучасть</w:t>
      </w:r>
      <w:r w:rsidRPr="00BB7905">
        <w:rPr>
          <w:rFonts w:eastAsia="Times New Roman"/>
          <w:szCs w:val="26"/>
          <w:lang w:eastAsia="ru-RU"/>
        </w:rPr>
        <w:t>. Наприклад, заявниками у справах про встановлення факту проживання однією сім'єю чоловіка та жінки без реєстрації шлюбу є жінка та чоловік, які спільно проживають однією сім'єю. Для встановлення режиму окремого проживання подружжя потрібна заява подружжя (ст. 119 СК України). У справі про розірвання шлюбу за заявою подружжя, яке має дітей, заявників має були також двоє (ст. 109 СК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Справа за заявою про надання психіатричної допомоги примусовому порядку, про припинення надання амбулаторної психіатричної допомоги або про госпіталізацію у примусовому порядку розглядається </w:t>
      </w:r>
      <w:r w:rsidRPr="00BB7905">
        <w:rPr>
          <w:rFonts w:eastAsia="Times New Roman"/>
          <w:b/>
          <w:bCs/>
          <w:szCs w:val="26"/>
          <w:lang w:eastAsia="ru-RU"/>
        </w:rPr>
        <w:t>з обов'язковою участю прокурора</w:t>
      </w:r>
      <w:r w:rsidRPr="00BB7905">
        <w:rPr>
          <w:rFonts w:eastAsia="Times New Roman"/>
          <w:szCs w:val="26"/>
          <w:lang w:eastAsia="ru-RU"/>
        </w:rPr>
        <w:t> (ч. 2 ст. 341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lastRenderedPageBreak/>
        <w:t>5. Виключна територіальна підсудність заяви, яка є підставою для відкриття провадження у справі.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Заява про обмеження цивільної дієздатності фізичної особи, у тому числі неповнолітньої особи, чи визнання фізичної особи недієздатною подається до суду </w:t>
      </w:r>
      <w:r w:rsidRPr="00BB7905">
        <w:rPr>
          <w:rFonts w:eastAsia="Times New Roman"/>
          <w:b/>
          <w:bCs/>
          <w:szCs w:val="26"/>
          <w:lang w:eastAsia="ru-RU"/>
        </w:rPr>
        <w:t>за місцем проживання цієї особи</w:t>
      </w:r>
      <w:r w:rsidRPr="00BB7905">
        <w:rPr>
          <w:rFonts w:eastAsia="Times New Roman"/>
          <w:szCs w:val="26"/>
          <w:lang w:eastAsia="ru-RU"/>
        </w:rPr>
        <w:t>, а якщо вона перебуває на лікуванні у закладі з надання психіатричної допомоги – </w:t>
      </w:r>
      <w:r w:rsidRPr="00BB7905">
        <w:rPr>
          <w:rFonts w:eastAsia="Times New Roman"/>
          <w:b/>
          <w:bCs/>
          <w:szCs w:val="26"/>
          <w:lang w:eastAsia="ru-RU"/>
        </w:rPr>
        <w:t>за місцезнаходженням цього закладу</w:t>
      </w:r>
      <w:r w:rsidRPr="00BB7905">
        <w:rPr>
          <w:rFonts w:eastAsia="Times New Roman"/>
          <w:szCs w:val="26"/>
          <w:lang w:eastAsia="ru-RU"/>
        </w:rPr>
        <w:t> (ч. 1 ст. 295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Заява про обмеження фізичної особи у відвідуванні гральних закладів та участі в азартних іграх подається до суду за місцем проживання такої особи (ст. 300-1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Заява неповнолітньої особи, яка досягла шістнадцятирічного віку, про </w:t>
      </w:r>
      <w:r w:rsidRPr="00BB7905">
        <w:rPr>
          <w:rFonts w:eastAsia="Times New Roman"/>
          <w:b/>
          <w:bCs/>
          <w:szCs w:val="26"/>
          <w:lang w:eastAsia="ru-RU"/>
        </w:rPr>
        <w:t>надання їй повної цивільної дієздатності</w:t>
      </w:r>
      <w:r w:rsidRPr="00BB7905">
        <w:rPr>
          <w:rFonts w:eastAsia="Times New Roman"/>
          <w:szCs w:val="26"/>
          <w:lang w:eastAsia="ru-RU"/>
        </w:rPr>
        <w:t> у випадках, встановлених ЦК України за відсутності згоди батьків (</w:t>
      </w:r>
      <w:proofErr w:type="spellStart"/>
      <w:r w:rsidRPr="00BB7905">
        <w:rPr>
          <w:rFonts w:eastAsia="Times New Roman"/>
          <w:szCs w:val="26"/>
          <w:lang w:eastAsia="ru-RU"/>
        </w:rPr>
        <w:t>усиновлювачів</w:t>
      </w:r>
      <w:proofErr w:type="spellEnd"/>
      <w:r w:rsidRPr="00BB7905">
        <w:rPr>
          <w:rFonts w:eastAsia="Times New Roman"/>
          <w:szCs w:val="26"/>
          <w:lang w:eastAsia="ru-RU"/>
        </w:rPr>
        <w:t>) або піклувальника подається до суду за місцем проживання (ч. 1 ст. 301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Заява про визнання фізичної особи безвісно відсутньою або оголошення її померлою подається до суду за </w:t>
      </w:r>
      <w:r w:rsidRPr="00BB7905">
        <w:rPr>
          <w:rFonts w:eastAsia="Times New Roman"/>
          <w:b/>
          <w:bCs/>
          <w:szCs w:val="26"/>
          <w:lang w:eastAsia="ru-RU"/>
        </w:rPr>
        <w:t>місцем проживання</w:t>
      </w:r>
      <w:r w:rsidRPr="00BB7905">
        <w:rPr>
          <w:rFonts w:eastAsia="Times New Roman"/>
          <w:szCs w:val="26"/>
          <w:lang w:eastAsia="ru-RU"/>
        </w:rPr>
        <w:t> заявника або за останнім відомим місцем проживання (перебування) фізичної особи, місцеперебування якої невідоме, або за місцезнаходженням її майна (ст. 305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Заява про усиновлення дитини або повнолітньої особи, яка не має матері, батька або була позбавлена їхнього піклування, подається </w:t>
      </w:r>
      <w:r w:rsidRPr="00BB7905">
        <w:rPr>
          <w:rFonts w:eastAsia="Times New Roman"/>
          <w:b/>
          <w:bCs/>
          <w:szCs w:val="26"/>
          <w:lang w:eastAsia="ru-RU"/>
        </w:rPr>
        <w:t>до суду за місцем їх проживання</w:t>
      </w:r>
      <w:r w:rsidRPr="00BB7905">
        <w:rPr>
          <w:rFonts w:eastAsia="Times New Roman"/>
          <w:szCs w:val="26"/>
          <w:lang w:eastAsia="ru-RU"/>
        </w:rPr>
        <w:t> (ч. 1 ст. 310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Заява фізичної особи про встановлення факту, що </w:t>
      </w:r>
      <w:r w:rsidRPr="00BB7905">
        <w:rPr>
          <w:rFonts w:eastAsia="Times New Roman"/>
          <w:b/>
          <w:bCs/>
          <w:szCs w:val="26"/>
          <w:lang w:eastAsia="ru-RU"/>
        </w:rPr>
        <w:t>має юридичне значення</w:t>
      </w:r>
      <w:r w:rsidRPr="00BB7905">
        <w:rPr>
          <w:rFonts w:eastAsia="Times New Roman"/>
          <w:szCs w:val="26"/>
          <w:lang w:eastAsia="ru-RU"/>
        </w:rPr>
        <w:t>, подається до суду за місцем її проживання (ч. 1 ст. 316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Заява про визнання їх недійсними і про відновлення її прав на втрачений цін- ний папір </w:t>
      </w:r>
      <w:r w:rsidRPr="00BB7905">
        <w:rPr>
          <w:rFonts w:eastAsia="Times New Roman"/>
          <w:b/>
          <w:bCs/>
          <w:szCs w:val="26"/>
          <w:lang w:eastAsia="ru-RU"/>
        </w:rPr>
        <w:t>подається до суду</w:t>
      </w:r>
      <w:r w:rsidRPr="00BB7905">
        <w:rPr>
          <w:rFonts w:eastAsia="Times New Roman"/>
          <w:szCs w:val="26"/>
          <w:lang w:eastAsia="ru-RU"/>
        </w:rPr>
        <w:t> за місцезнаходженням емітента цінного папера на пред'явника або за місцем платежу за векселем (ст. 320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Заява про передачу безхазяйної нерухомої речі у власність територіальної громади </w:t>
      </w:r>
      <w:r w:rsidRPr="00BB7905">
        <w:rPr>
          <w:rFonts w:eastAsia="Times New Roman"/>
          <w:b/>
          <w:bCs/>
          <w:szCs w:val="26"/>
          <w:lang w:eastAsia="ru-RU"/>
        </w:rPr>
        <w:t>подається до суду </w:t>
      </w:r>
      <w:r w:rsidRPr="00BB7905">
        <w:rPr>
          <w:rFonts w:eastAsia="Times New Roman"/>
          <w:szCs w:val="26"/>
          <w:lang w:eastAsia="ru-RU"/>
        </w:rPr>
        <w:t>за місцезнаходженням цієї речі органом, уповноваженим управляти майном відповідної територіальної громад (ст. 329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Заява про </w:t>
      </w:r>
      <w:r w:rsidRPr="00BB7905">
        <w:rPr>
          <w:rFonts w:eastAsia="Times New Roman"/>
          <w:b/>
          <w:bCs/>
          <w:szCs w:val="26"/>
          <w:lang w:eastAsia="ru-RU"/>
        </w:rPr>
        <w:t>визнання спадщини відумерлою</w:t>
      </w:r>
      <w:r w:rsidRPr="00BB7905">
        <w:rPr>
          <w:rFonts w:eastAsia="Times New Roman"/>
          <w:szCs w:val="26"/>
          <w:lang w:eastAsia="ru-RU"/>
        </w:rPr>
        <w:t> подається до суду за місцем відкриття спадщини або за місцезнаходженням нерухомого майна, що входить до складу спадщини (ст. 334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Заява лікаря-психіатра</w:t>
      </w:r>
      <w:r w:rsidRPr="00BB7905">
        <w:rPr>
          <w:rFonts w:eastAsia="Times New Roman"/>
          <w:szCs w:val="26"/>
          <w:lang w:eastAsia="ru-RU"/>
        </w:rPr>
        <w:t> про проведення психіатричного огляду особи у примусовому порядку, про надання особі амбулаторної психіатричної допомоги та її продовження в примусовому порядку подається до суду за місцем проживання особи, а заява представника закладу з надання психіатричної допомоги про госпіталізацію особи до закладу з надання психіатричної допомоги у примусовому порядку та заява про продовження такої госпіталізації подаються до суду за місцезнаходженням зазначеного закладу. Заява особи, якій за рішенням суду надається </w:t>
      </w:r>
      <w:r w:rsidRPr="00BB7905">
        <w:rPr>
          <w:rFonts w:eastAsia="Times New Roman"/>
          <w:b/>
          <w:bCs/>
          <w:szCs w:val="26"/>
          <w:lang w:eastAsia="ru-RU"/>
        </w:rPr>
        <w:t>амбулаторна психіатрична допомога</w:t>
      </w:r>
      <w:r w:rsidRPr="00BB7905">
        <w:rPr>
          <w:rFonts w:eastAsia="Times New Roman"/>
          <w:szCs w:val="26"/>
          <w:lang w:eastAsia="ru-RU"/>
        </w:rPr>
        <w:t> </w:t>
      </w:r>
      <w:r w:rsidRPr="00BB7905">
        <w:rPr>
          <w:rFonts w:eastAsia="Times New Roman"/>
          <w:b/>
          <w:bCs/>
          <w:szCs w:val="26"/>
          <w:lang w:eastAsia="ru-RU"/>
        </w:rPr>
        <w:t>у примусовому порядку</w:t>
      </w:r>
      <w:r w:rsidRPr="00BB7905">
        <w:rPr>
          <w:rFonts w:eastAsia="Times New Roman"/>
          <w:szCs w:val="26"/>
          <w:lang w:eastAsia="ru-RU"/>
        </w:rPr>
        <w:t xml:space="preserve">, </w:t>
      </w:r>
      <w:r w:rsidRPr="00BB7905">
        <w:rPr>
          <w:rFonts w:eastAsia="Times New Roman"/>
          <w:szCs w:val="26"/>
          <w:lang w:eastAsia="ru-RU"/>
        </w:rPr>
        <w:lastRenderedPageBreak/>
        <w:t>або її законного представника про припинення цієї допомоги подається до суду за місцем проживання особи, а про припинення госпіталізації до закладу з надання психіатричної допомоги у примусовому порядку до суду за місцезнаходженням закладу з надання психіатричної допомоги (ст. 339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Заява </w:t>
      </w:r>
      <w:r w:rsidRPr="00BB7905">
        <w:rPr>
          <w:rFonts w:eastAsia="Times New Roman"/>
          <w:b/>
          <w:bCs/>
          <w:szCs w:val="26"/>
          <w:lang w:eastAsia="ru-RU"/>
        </w:rPr>
        <w:t>про примусову госпіталізацію</w:t>
      </w:r>
      <w:r w:rsidRPr="00BB7905">
        <w:rPr>
          <w:rFonts w:eastAsia="Times New Roman"/>
          <w:szCs w:val="26"/>
          <w:lang w:eastAsia="ru-RU"/>
        </w:rPr>
        <w:t> до протитуберкульозного закладу або про продовження строку примусової госпіталізації хворого на заразну форму туберкульозу подається до суду за місцезнаходженням протитуберкульозного закладу, який здійснює медичний (диспансерний) нагляд за цим хворим, або до суду за місцем виявлення такого хворого (ст. 343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Заява </w:t>
      </w:r>
      <w:r w:rsidRPr="00BB7905">
        <w:rPr>
          <w:rFonts w:eastAsia="Times New Roman"/>
          <w:b/>
          <w:bCs/>
          <w:szCs w:val="26"/>
          <w:lang w:eastAsia="ru-RU"/>
        </w:rPr>
        <w:t>про розкриття банком інформації</w:t>
      </w:r>
      <w:r w:rsidRPr="00BB7905">
        <w:rPr>
          <w:rFonts w:eastAsia="Times New Roman"/>
          <w:szCs w:val="26"/>
          <w:lang w:eastAsia="ru-RU"/>
        </w:rPr>
        <w:t>, яка містить банківську таємницю, щодо юридичної або фізичної особи у випадках, встановлених законом, подається до суду за місцезнаходженням банку, що обслуговує таку юридичну або фізичну особу (ст. 347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Заява </w:t>
      </w:r>
      <w:r w:rsidRPr="00BB7905">
        <w:rPr>
          <w:rFonts w:eastAsia="Times New Roman"/>
          <w:b/>
          <w:bCs/>
          <w:szCs w:val="26"/>
          <w:lang w:eastAsia="ru-RU"/>
        </w:rPr>
        <w:t>про видачу обмежувального припису</w:t>
      </w:r>
      <w:r w:rsidRPr="00BB7905">
        <w:rPr>
          <w:rFonts w:eastAsia="Times New Roman"/>
          <w:szCs w:val="26"/>
          <w:lang w:eastAsia="ru-RU"/>
        </w:rPr>
        <w:t> подається до суду за місцем проживання (перебування) особи, яка постраждала від домашнього насильства або насильства за ознакою статі, а якщо зазначена особа перебуває у закладі, що належить до загальних чи спеціалізованих служб підтримки постраждалих осіб, за місцезнаходженням цього закладу (ст. 350-1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Відповідно до ст. 317 ЦПК України, </w:t>
      </w:r>
      <w:r w:rsidRPr="00BB7905">
        <w:rPr>
          <w:rFonts w:eastAsia="Times New Roman"/>
          <w:b/>
          <w:bCs/>
          <w:szCs w:val="26"/>
          <w:lang w:eastAsia="ru-RU"/>
        </w:rPr>
        <w:t>заява про встановлення факту народження або смерті </w:t>
      </w:r>
      <w:r w:rsidRPr="00BB7905">
        <w:rPr>
          <w:rFonts w:eastAsia="Times New Roman"/>
          <w:szCs w:val="26"/>
          <w:lang w:eastAsia="ru-RU"/>
        </w:rPr>
        <w:t>особи на території, на якій введено воєнний чи надзвичайний стан, або на тимчасово окупованій території України, визначеній такою відповідно до законодавства, може бути подана до будь-якого місцевого суду України, що здійснює правосуддя, незалежно від місця проживання (перебування) заявника (ч. 1 ст. 317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6. Склад суду, який розглядає справу як суд першої інстанції.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У справах про обмеження цивільної дієздатності фізичної особи, визнання фізичної особи недієздатною та поновлення цивільної дієздатності фізичної особи, визнання фізичної особи безвісно відсутньою чи оголошення її померлою, усиновлення надання особі психіатричної допомоги в примусовому порядку, примусову госпіталізацію до протитуберкульозного закладу, </w:t>
      </w:r>
      <w:r w:rsidRPr="00BB7905">
        <w:rPr>
          <w:rFonts w:eastAsia="Times New Roman"/>
          <w:b/>
          <w:bCs/>
          <w:szCs w:val="26"/>
          <w:lang w:eastAsia="ru-RU"/>
        </w:rPr>
        <w:t>розгляд справ проводиться </w:t>
      </w:r>
      <w:r w:rsidRPr="00BB7905">
        <w:rPr>
          <w:rFonts w:eastAsia="Times New Roman"/>
          <w:szCs w:val="26"/>
          <w:lang w:eastAsia="ru-RU"/>
        </w:rPr>
        <w:t>судом у складі одного судді і двох присяжних (ч. 4 ст. 293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7. Повноваження суду у справах окремого провадження.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Під час розгляду справ </w:t>
      </w:r>
      <w:r w:rsidRPr="00BB7905">
        <w:rPr>
          <w:rFonts w:eastAsia="Times New Roman"/>
          <w:b/>
          <w:bCs/>
          <w:szCs w:val="26"/>
          <w:lang w:eastAsia="ru-RU"/>
        </w:rPr>
        <w:t>окремого провадження</w:t>
      </w:r>
      <w:r w:rsidRPr="00BB7905">
        <w:rPr>
          <w:rFonts w:eastAsia="Times New Roman"/>
          <w:szCs w:val="26"/>
          <w:lang w:eastAsia="ru-RU"/>
        </w:rPr>
        <w:t> суд зобов’язаний роз’яснити учасникам справи їхні права та обов’язки, сприяти у здійсненні та охороні гарантованих Конституцією і законами України прав, свобод чи інтересів фізичних або юридичних осіб, вживати заходів щодо всебічного, повного і об’єктивного з’ясування обставин справи.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Справи окремого провадження розглядаються судом з додержанням </w:t>
      </w:r>
      <w:r w:rsidRPr="00BB7905">
        <w:rPr>
          <w:rFonts w:eastAsia="Times New Roman"/>
          <w:b/>
          <w:bCs/>
          <w:szCs w:val="26"/>
          <w:lang w:eastAsia="ru-RU"/>
        </w:rPr>
        <w:t>загальних правил</w:t>
      </w:r>
      <w:r w:rsidRPr="00BB7905">
        <w:rPr>
          <w:rFonts w:eastAsia="Times New Roman"/>
          <w:szCs w:val="26"/>
          <w:lang w:eastAsia="ru-RU"/>
        </w:rPr>
        <w:t>, встановлених цим Кодексом, за винятком положень щодо змагальності та меж судового розгляду (ч. 1 ст. 294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lastRenderedPageBreak/>
        <w:t>Варто зазначити, що є </w:t>
      </w:r>
      <w:r w:rsidRPr="00BB7905">
        <w:rPr>
          <w:rFonts w:eastAsia="Times New Roman"/>
          <w:b/>
          <w:bCs/>
          <w:szCs w:val="26"/>
          <w:lang w:eastAsia="ru-RU"/>
        </w:rPr>
        <w:t>особливості щодо строків розгляду</w:t>
      </w:r>
      <w:r w:rsidRPr="00BB7905">
        <w:rPr>
          <w:rFonts w:eastAsia="Times New Roman"/>
          <w:szCs w:val="26"/>
          <w:lang w:eastAsia="ru-RU"/>
        </w:rPr>
        <w:t>, наприклад, заява про надання психіатричної допомоги у примусовому порядку розглядається судом у такі строки з дня її надходження до суду: про госпіталізацію особи до закладу з надання психіатричної допомоги протягом 24 годин; про психіатричний огляд протягом трьох днів; про надання амбулаторної психіатричної допомоги, її продовження та продовження госпіталізації протягом десяти днів (ч. 1 ст. 341 ЦПК України). Справа про розкриття банком інформації, яка містить банківську таємницю, розглядається у п’ятиденний строк з дня надходження заяви (ч. 1 ст. 349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ЦПК України передбачає в окремих випадках проведення </w:t>
      </w:r>
      <w:r w:rsidRPr="00BB7905">
        <w:rPr>
          <w:rFonts w:eastAsia="Times New Roman"/>
          <w:b/>
          <w:bCs/>
          <w:szCs w:val="26"/>
          <w:lang w:eastAsia="ru-RU"/>
        </w:rPr>
        <w:t>судового розгляду в закритому судовому засіданні</w:t>
      </w:r>
      <w:r w:rsidRPr="00BB7905">
        <w:rPr>
          <w:rFonts w:eastAsia="Times New Roman"/>
          <w:szCs w:val="26"/>
          <w:lang w:eastAsia="ru-RU"/>
        </w:rPr>
        <w:t>. Наприклад, для забезпечення таємниці усиновлення у випадках, встановлених СК України, суд розглядає справу в закритому судовому засіданні (ч. 3 ст. 313 ЦПК України). Справа про розкриття банком інформації, яка містить банківську таємницю, розглядається у закритому судовому засіданні (ч. 1 ст. 349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Можливим є </w:t>
      </w:r>
      <w:r w:rsidRPr="00BB7905">
        <w:rPr>
          <w:rFonts w:eastAsia="Times New Roman"/>
          <w:b/>
          <w:bCs/>
          <w:szCs w:val="26"/>
          <w:lang w:eastAsia="ru-RU"/>
        </w:rPr>
        <w:t>встановлення строковості</w:t>
      </w:r>
      <w:r w:rsidRPr="00BB7905">
        <w:rPr>
          <w:rFonts w:eastAsia="Times New Roman"/>
          <w:szCs w:val="26"/>
          <w:lang w:eastAsia="ru-RU"/>
        </w:rPr>
        <w:t> дії законної сили судового рішення. Наприклад, строк дії рішення про визнання фізичної особи недієздатною визначається судом, але не може перевищувати двох років (ч. 6 ст. 300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Межі розгляду справ</w:t>
      </w:r>
      <w:r w:rsidRPr="00BB7905">
        <w:rPr>
          <w:rFonts w:eastAsia="Times New Roman"/>
          <w:szCs w:val="26"/>
          <w:lang w:eastAsia="ru-RU"/>
        </w:rPr>
        <w:t> окремого провадження в суді апеляційної інстанції. Якщо поза увагою доводів апеляційної скарги залишилася очевидна незаконність або необґрунтованість рішення суду першої інстанції у справах окремого провадження, суд апеляційної інстанції переглядає справу в повному обсязі (ч. 5 ст. 367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8. Докази та доказування в окремому провадженні </w:t>
      </w:r>
      <w:r w:rsidRPr="00BB7905">
        <w:rPr>
          <w:rFonts w:eastAsia="Times New Roman"/>
          <w:szCs w:val="26"/>
          <w:lang w:eastAsia="ru-RU"/>
        </w:rPr>
        <w:t>(ч.2 ст. 294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З метою з'ясування обставин справи </w:t>
      </w:r>
      <w:r w:rsidRPr="00BB7905">
        <w:rPr>
          <w:rFonts w:eastAsia="Times New Roman"/>
          <w:b/>
          <w:bCs/>
          <w:szCs w:val="26"/>
          <w:lang w:eastAsia="ru-RU"/>
        </w:rPr>
        <w:t>суд може за власною ініціативою</w:t>
      </w:r>
      <w:r w:rsidRPr="00BB7905">
        <w:rPr>
          <w:rFonts w:eastAsia="Times New Roman"/>
          <w:szCs w:val="26"/>
          <w:lang w:eastAsia="ru-RU"/>
        </w:rPr>
        <w:t> витребувати необхідні докази (ч. 1, 2 ст. 294 ЦПК України). Певні докази суд </w:t>
      </w:r>
      <w:r w:rsidRPr="00BB7905">
        <w:rPr>
          <w:rFonts w:eastAsia="Times New Roman"/>
          <w:b/>
          <w:bCs/>
          <w:szCs w:val="26"/>
          <w:lang w:eastAsia="ru-RU"/>
        </w:rPr>
        <w:t>зобов'язаний забезпечити</w:t>
      </w:r>
      <w:r w:rsidRPr="00BB7905">
        <w:rPr>
          <w:rFonts w:eastAsia="Times New Roman"/>
          <w:szCs w:val="26"/>
          <w:lang w:eastAsia="ru-RU"/>
        </w:rPr>
        <w:t xml:space="preserve"> в силу прямої вимоги ЦПК України. Наприклад, у справах про обмеження цивільної дієздатності фізичної особи або визнання фізичної особи недієздатною суд за наявності достатніх даних про психічний розлад здоров'я фізичної особи призначає для встановлення її психічного стану судово-психіатричну експертизу (ч. 1 ст. 298 ЦПК України). У справах про визнання фізичної особи безвісно відсутньою або оголошення її померлою суд встановлює осіб (родичів, співробітників тощо), які можуть дати свідчення про фізичну особу, місцеперебування якої невідоме, а також запитує відповідні організації за останнім місцем проживання відсутнього (житлово- експлуатаційні організації, органи реєстрації місця проживання осіб або органи міс </w:t>
      </w:r>
      <w:proofErr w:type="spellStart"/>
      <w:r w:rsidRPr="00BB7905">
        <w:rPr>
          <w:rFonts w:eastAsia="Times New Roman"/>
          <w:szCs w:val="26"/>
          <w:lang w:eastAsia="ru-RU"/>
        </w:rPr>
        <w:t>цевого</w:t>
      </w:r>
      <w:proofErr w:type="spellEnd"/>
      <w:r w:rsidRPr="00BB7905">
        <w:rPr>
          <w:rFonts w:eastAsia="Times New Roman"/>
          <w:szCs w:val="26"/>
          <w:lang w:eastAsia="ru-RU"/>
        </w:rPr>
        <w:t xml:space="preserve"> самоврядування) і за останнім місцем роботи про наявність відомостей щодо фізичної особи, місцеперебування якої невідоме (ч. 1 ст. 307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 xml:space="preserve">Заявники та </w:t>
      </w:r>
      <w:proofErr w:type="spellStart"/>
      <w:r w:rsidRPr="00BB7905">
        <w:rPr>
          <w:rFonts w:eastAsia="Times New Roman"/>
          <w:szCs w:val="26"/>
          <w:lang w:eastAsia="ru-RU"/>
        </w:rPr>
        <w:t>заінтересові</w:t>
      </w:r>
      <w:proofErr w:type="spellEnd"/>
      <w:r w:rsidRPr="00BB7905">
        <w:rPr>
          <w:rFonts w:eastAsia="Times New Roman"/>
          <w:szCs w:val="26"/>
          <w:lang w:eastAsia="ru-RU"/>
        </w:rPr>
        <w:t xml:space="preserve"> особи </w:t>
      </w:r>
      <w:r w:rsidRPr="00BB7905">
        <w:rPr>
          <w:rFonts w:eastAsia="Times New Roman"/>
          <w:b/>
          <w:bCs/>
          <w:szCs w:val="26"/>
          <w:lang w:eastAsia="ru-RU"/>
        </w:rPr>
        <w:t>не зобов'язані</w:t>
      </w:r>
      <w:r w:rsidRPr="00BB7905">
        <w:rPr>
          <w:rFonts w:eastAsia="Times New Roman"/>
          <w:szCs w:val="26"/>
          <w:lang w:eastAsia="ru-RU"/>
        </w:rPr>
        <w:t> надати докази, вони </w:t>
      </w:r>
      <w:r w:rsidRPr="00BB7905">
        <w:rPr>
          <w:rFonts w:eastAsia="Times New Roman"/>
          <w:b/>
          <w:bCs/>
          <w:szCs w:val="26"/>
          <w:lang w:eastAsia="ru-RU"/>
        </w:rPr>
        <w:t>мають право</w:t>
      </w:r>
      <w:r w:rsidRPr="00BB7905">
        <w:rPr>
          <w:rFonts w:eastAsia="Times New Roman"/>
          <w:szCs w:val="26"/>
          <w:lang w:eastAsia="ru-RU"/>
        </w:rPr>
        <w:t> подавати докази (ч. 1 ст. 43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szCs w:val="26"/>
          <w:lang w:eastAsia="ru-RU"/>
        </w:rPr>
        <w:t>Специфіка справ окремого провадження зумовлює те, що в окремих випадках закон передбачає </w:t>
      </w:r>
      <w:r w:rsidRPr="00BB7905">
        <w:rPr>
          <w:rFonts w:eastAsia="Times New Roman"/>
          <w:b/>
          <w:bCs/>
          <w:szCs w:val="26"/>
          <w:lang w:eastAsia="ru-RU"/>
        </w:rPr>
        <w:t>«обов'язкові» докази</w:t>
      </w:r>
      <w:r w:rsidRPr="00BB7905">
        <w:rPr>
          <w:rFonts w:eastAsia="Times New Roman"/>
          <w:szCs w:val="26"/>
          <w:lang w:eastAsia="ru-RU"/>
        </w:rPr>
        <w:t xml:space="preserve">. Наприклад, скасування рішення суду </w:t>
      </w:r>
      <w:r w:rsidRPr="00BB7905">
        <w:rPr>
          <w:rFonts w:eastAsia="Times New Roman"/>
          <w:szCs w:val="26"/>
          <w:lang w:eastAsia="ru-RU"/>
        </w:rPr>
        <w:lastRenderedPageBreak/>
        <w:t>про визнання фізичної особи недієздатною та поновлення цивільної дієздатності фізичної особи, яка визнана недієздатною, у разі видужання або значного поліпшення її психічного стану здійснюється за рішенням суду на підставі відповідного висновку судово-психіатричної експертизи (ч. 4 ст. 300 ЦПК України).</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Встановлення факту народження або смерті особи</w:t>
      </w:r>
      <w:r w:rsidRPr="00BB7905">
        <w:rPr>
          <w:rFonts w:eastAsia="Times New Roman"/>
          <w:szCs w:val="26"/>
          <w:lang w:eastAsia="ru-RU"/>
        </w:rPr>
        <w:t> має значення для реалізації майнових та особистих немайнових прав заявника, рішення суду в такій категорії справ повинне ґрунтуватися на дотриманні вимог процесуального закону щодо повного та всебічного з'ясування обставин справи на підставі всіх поданих особами, які беруть участь у справі, доказів у сукупності, у тому числі з урахуванням інформації яка міститься у документах, виданих органами та установами самопроголошених утворень, розташованими на окупованій території України </w:t>
      </w:r>
      <w:r w:rsidRPr="00BB7905">
        <w:rPr>
          <w:rFonts w:eastAsia="Times New Roman"/>
          <w:i/>
          <w:iCs/>
          <w:szCs w:val="26"/>
          <w:lang w:eastAsia="ru-RU"/>
        </w:rPr>
        <w:t>(постанова ВС від 12.05.2021 року у справі № 220/1582/20</w:t>
      </w:r>
      <w:r w:rsidRPr="00BB7905">
        <w:rPr>
          <w:rFonts w:eastAsia="Times New Roman"/>
          <w:szCs w:val="26"/>
          <w:lang w:eastAsia="ru-RU"/>
        </w:rPr>
        <w:t>).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9. Справи окремого провадження не можуть бути передані на розгляд третейського суду і не можуть бути закриті у зв'язку з укладенням мирової угоди</w:t>
      </w:r>
      <w:r w:rsidRPr="00BB7905">
        <w:rPr>
          <w:rFonts w:eastAsia="Times New Roman"/>
          <w:szCs w:val="26"/>
          <w:lang w:eastAsia="ru-RU"/>
        </w:rPr>
        <w:t> (ч. 5 ст. 294 ЦПК України). Справи окремого провадження розглядаються </w:t>
      </w:r>
      <w:r w:rsidRPr="00BB7905">
        <w:rPr>
          <w:rFonts w:eastAsia="Times New Roman"/>
          <w:b/>
          <w:bCs/>
          <w:szCs w:val="26"/>
          <w:lang w:eastAsia="ru-RU"/>
        </w:rPr>
        <w:t>виключно судом</w:t>
      </w:r>
      <w:r w:rsidRPr="00BB7905">
        <w:rPr>
          <w:rFonts w:eastAsia="Times New Roman"/>
          <w:szCs w:val="26"/>
          <w:lang w:eastAsia="ru-RU"/>
        </w:rPr>
        <w:t>. Щодо мирової угоди, вона укладається сторонами з метою врегулювання спору на підставі взаємних поступок і має стосуватися лише прав та обов'язків сторін. Скільки в окремому провадженні немає сторін - позивача та відповідача, інтереси яких протилежні, тому укладення мирової угоди неможливе.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10. При ухваленні судом рішення судові витрати не відшкодовуються</w:t>
      </w:r>
      <w:r w:rsidRPr="00BB7905">
        <w:rPr>
          <w:rFonts w:eastAsia="Times New Roman"/>
          <w:szCs w:val="26"/>
          <w:lang w:eastAsia="ru-RU"/>
        </w:rPr>
        <w:t>, якщо інше не встановлено законом. Наприклад, суд, установивши, що у справах про обмеження цивільної дієздатності фізичної особи, визнання фізичної особи недієздатною та поновлення цивільної дієздатності фізичної особи заявник діяв недобросовісно без достатньої для цього підстави, стягує із заявника всі судові витрати (ч. 3 ст. 299 ЦПК України). </w:t>
      </w:r>
    </w:p>
    <w:p w:rsidR="00BB7905" w:rsidRPr="00BB7905" w:rsidRDefault="00BB7905" w:rsidP="00BB7905">
      <w:pPr>
        <w:shd w:val="clear" w:color="auto" w:fill="FFFFFF"/>
        <w:spacing w:after="150"/>
        <w:jc w:val="both"/>
        <w:rPr>
          <w:rFonts w:eastAsia="Times New Roman"/>
          <w:szCs w:val="26"/>
          <w:lang w:val="ru-UA" w:eastAsia="ru-RU"/>
        </w:rPr>
      </w:pPr>
      <w:r w:rsidRPr="00BB7905">
        <w:rPr>
          <w:rFonts w:eastAsia="Times New Roman"/>
          <w:b/>
          <w:bCs/>
          <w:szCs w:val="26"/>
          <w:lang w:eastAsia="ru-RU"/>
        </w:rPr>
        <w:t>Відмова у відкритті провадження</w:t>
      </w:r>
      <w:r w:rsidRPr="00BB7905">
        <w:rPr>
          <w:rFonts w:eastAsia="Times New Roman"/>
          <w:szCs w:val="26"/>
          <w:lang w:eastAsia="ru-RU"/>
        </w:rPr>
        <w:t> у справі про встановлення факту народження на тимчасово окупованій території України з підстав попереднього не звернення до органу реєстрації актів цивільного стану, неотримання відмови у проведенні державної реєстрації народження та необхідності подальшого оскарження такої відмови в порядку адміністративного судочинства не ґрунтується на положеннях статті 317 ЦПК України, яка не вимагає від заявників вчинення інших дій перед зверненням до суду з відповідною заявою (</w:t>
      </w:r>
      <w:r w:rsidRPr="00BB7905">
        <w:rPr>
          <w:rFonts w:eastAsia="Times New Roman"/>
          <w:i/>
          <w:iCs/>
          <w:szCs w:val="26"/>
          <w:lang w:eastAsia="ru-RU"/>
        </w:rPr>
        <w:t>постанова КЦС у складі ВС від 23 листопада 2022 року у справі № 759/7001/22</w:t>
      </w:r>
      <w:r w:rsidRPr="00BB7905">
        <w:rPr>
          <w:rFonts w:eastAsia="Times New Roman"/>
          <w:szCs w:val="26"/>
          <w:lang w:eastAsia="ru-RU"/>
        </w:rPr>
        <w:t>).</w:t>
      </w:r>
    </w:p>
    <w:p w:rsidR="00BB7905" w:rsidRPr="00BB7905" w:rsidRDefault="00BB7905" w:rsidP="00BB7905">
      <w:pPr>
        <w:rPr>
          <w:rFonts w:eastAsia="Times New Roman"/>
          <w:szCs w:val="26"/>
          <w:lang w:val="ru-UA" w:eastAsia="ru-RU"/>
        </w:rPr>
      </w:pPr>
    </w:p>
    <w:p w:rsidR="00B93FBE" w:rsidRPr="00BB7905" w:rsidRDefault="00B93FBE" w:rsidP="00BB7905">
      <w:pPr>
        <w:jc w:val="both"/>
        <w:rPr>
          <w:b/>
          <w:bCs/>
          <w:szCs w:val="26"/>
          <w:lang w:val="ru-UA"/>
        </w:rPr>
      </w:pPr>
    </w:p>
    <w:sectPr w:rsidR="00B93FBE" w:rsidRPr="00BB7905" w:rsidSect="00B9612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grammar="clean"/>
  <w:defaultTabStop w:val="708"/>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BE"/>
    <w:rsid w:val="001707D1"/>
    <w:rsid w:val="002716F7"/>
    <w:rsid w:val="00504329"/>
    <w:rsid w:val="00544B8C"/>
    <w:rsid w:val="007A2690"/>
    <w:rsid w:val="00B93FBE"/>
    <w:rsid w:val="00B96124"/>
    <w:rsid w:val="00BB7905"/>
    <w:rsid w:val="00CE3D70"/>
    <w:rsid w:val="00D04329"/>
    <w:rsid w:val="00D52DFC"/>
    <w:rsid w:val="00F232A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1267F478"/>
  <w15:chartTrackingRefBased/>
  <w15:docId w15:val="{73D5365F-779E-A847-892E-E93C3E4F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B7905"/>
    <w:pPr>
      <w:spacing w:before="100" w:beforeAutospacing="1" w:after="100" w:afterAutospacing="1"/>
      <w:outlineLvl w:val="1"/>
    </w:pPr>
    <w:rPr>
      <w:rFonts w:eastAsia="Times New Roman"/>
      <w:b/>
      <w:bCs/>
      <w:sz w:val="36"/>
      <w:szCs w:val="36"/>
      <w:lang w:val="ru-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7905"/>
    <w:rPr>
      <w:rFonts w:eastAsia="Times New Roman"/>
      <w:b/>
      <w:bCs/>
      <w:sz w:val="36"/>
      <w:szCs w:val="36"/>
      <w:lang w:eastAsia="ru-RU"/>
    </w:rPr>
  </w:style>
  <w:style w:type="paragraph" w:styleId="a3">
    <w:name w:val="Normal (Web)"/>
    <w:basedOn w:val="a"/>
    <w:uiPriority w:val="99"/>
    <w:semiHidden/>
    <w:unhideWhenUsed/>
    <w:rsid w:val="00BB7905"/>
    <w:pPr>
      <w:spacing w:before="100" w:beforeAutospacing="1" w:after="100" w:afterAutospacing="1"/>
    </w:pPr>
    <w:rPr>
      <w:rFonts w:eastAsia="Times New Roman"/>
      <w:sz w:val="24"/>
      <w:lang w:val="ru-UA" w:eastAsia="ru-RU"/>
    </w:rPr>
  </w:style>
  <w:style w:type="character" w:customStyle="1" w:styleId="apple-converted-space">
    <w:name w:val="apple-converted-space"/>
    <w:basedOn w:val="a0"/>
    <w:rsid w:val="00BB7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005862">
      <w:bodyDiv w:val="1"/>
      <w:marLeft w:val="0"/>
      <w:marRight w:val="0"/>
      <w:marTop w:val="0"/>
      <w:marBottom w:val="0"/>
      <w:divBdr>
        <w:top w:val="none" w:sz="0" w:space="0" w:color="auto"/>
        <w:left w:val="none" w:sz="0" w:space="0" w:color="auto"/>
        <w:bottom w:val="none" w:sz="0" w:space="0" w:color="auto"/>
        <w:right w:val="none" w:sz="0" w:space="0" w:color="auto"/>
      </w:divBdr>
      <w:divsChild>
        <w:div w:id="610363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4743</Words>
  <Characters>27041</Characters>
  <Application>Microsoft Office Word</Application>
  <DocSecurity>0</DocSecurity>
  <Lines>225</Lines>
  <Paragraphs>63</Paragraphs>
  <ScaleCrop>false</ScaleCrop>
  <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Федосенко</dc:creator>
  <cp:keywords/>
  <dc:description/>
  <cp:lastModifiedBy>Наталія Федосенко</cp:lastModifiedBy>
  <cp:revision>2</cp:revision>
  <dcterms:created xsi:type="dcterms:W3CDTF">2024-09-23T17:01:00Z</dcterms:created>
  <dcterms:modified xsi:type="dcterms:W3CDTF">2024-09-23T17:02:00Z</dcterms:modified>
</cp:coreProperties>
</file>